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4E" w:rsidRDefault="008B4198" w:rsidP="00B2779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A42B79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DE337C" w:rsidRDefault="00A76A07" w:rsidP="00B2779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E40F4E">
        <w:rPr>
          <w:rFonts w:asciiTheme="majorBidi" w:hAnsiTheme="majorBidi" w:cstheme="majorBidi"/>
          <w:sz w:val="28"/>
          <w:szCs w:val="28"/>
        </w:rPr>
        <w:t xml:space="preserve">«Основная общеобразовательная школа» </w:t>
      </w:r>
      <w:proofErr w:type="spellStart"/>
      <w:r w:rsidRPr="00E40F4E">
        <w:rPr>
          <w:rFonts w:asciiTheme="majorBidi" w:hAnsiTheme="majorBidi" w:cstheme="majorBidi"/>
          <w:sz w:val="28"/>
          <w:szCs w:val="28"/>
        </w:rPr>
        <w:t>пст</w:t>
      </w:r>
      <w:proofErr w:type="spellEnd"/>
      <w:r w:rsidRPr="00E40F4E">
        <w:rPr>
          <w:rFonts w:asciiTheme="majorBidi" w:hAnsiTheme="majorBidi" w:cstheme="majorBidi"/>
          <w:sz w:val="28"/>
          <w:szCs w:val="28"/>
        </w:rPr>
        <w:t>.</w:t>
      </w:r>
      <w:r w:rsidR="00E40F4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40F4E">
        <w:rPr>
          <w:rFonts w:asciiTheme="majorBidi" w:hAnsiTheme="majorBidi" w:cstheme="majorBidi"/>
          <w:sz w:val="28"/>
          <w:szCs w:val="28"/>
        </w:rPr>
        <w:t>Верхнеижемский</w:t>
      </w:r>
      <w:proofErr w:type="spellEnd"/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40F4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E40F4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E40F4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E40F4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E40F4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40F4E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7B5622" w:rsidRPr="00E40F4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E40F4E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40F4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D5227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  <w:p w:rsidR="007B5622" w:rsidRPr="00E40F4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E40F4E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Pr="00FD67B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="00771DD1" w:rsidRPr="00FD67B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  <w:r w:rsidRPr="00E40F4E">
              <w:rPr>
                <w:rFonts w:asciiTheme="majorBidi" w:hAnsiTheme="majorBidi" w:cstheme="majorBidi"/>
                <w:sz w:val="24"/>
                <w:szCs w:val="24"/>
              </w:rPr>
              <w:t>.06.202</w:t>
            </w:r>
            <w:r w:rsidR="00B64FB8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E40F4E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E40F4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E40F4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E40F4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40F4E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E40F4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40F4E">
              <w:rPr>
                <w:rFonts w:asciiTheme="majorBidi" w:hAnsiTheme="majorBidi" w:cstheme="majorBidi"/>
                <w:sz w:val="24"/>
                <w:szCs w:val="24"/>
              </w:rPr>
              <w:t>Караман</w:t>
            </w:r>
            <w:proofErr w:type="spellEnd"/>
            <w:r w:rsidRPr="00E40F4E">
              <w:rPr>
                <w:rFonts w:asciiTheme="majorBidi" w:hAnsiTheme="majorBidi" w:cstheme="majorBidi"/>
                <w:sz w:val="24"/>
                <w:szCs w:val="24"/>
              </w:rPr>
              <w:t xml:space="preserve"> Н.Г.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40F4E">
              <w:rPr>
                <w:rFonts w:asciiTheme="majorBidi" w:hAnsiTheme="majorBidi" w:cstheme="majorBidi"/>
                <w:sz w:val="24"/>
                <w:szCs w:val="24"/>
              </w:rPr>
              <w:t xml:space="preserve">Приказ №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14</w:t>
            </w:r>
            <w:r w:rsidR="00B64FB8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од</w:t>
            </w:r>
            <w:proofErr w:type="spellEnd"/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</w:t>
            </w:r>
            <w:r w:rsidR="00B64FB8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.06.202</w:t>
            </w:r>
            <w:r w:rsidR="00B64FB8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E40F4E">
      <w:pPr>
        <w:rPr>
          <w:rFonts w:asciiTheme="majorBidi" w:hAnsiTheme="majorBidi" w:cstheme="majorBidi"/>
          <w:sz w:val="28"/>
          <w:szCs w:val="28"/>
        </w:rPr>
      </w:pPr>
    </w:p>
    <w:p w:rsidR="0030678A" w:rsidRPr="00E40F4E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40F4E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E24C8D" w:rsidRPr="00E40F4E" w:rsidRDefault="00E24C8D" w:rsidP="003443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40F4E">
        <w:rPr>
          <w:rFonts w:asciiTheme="majorBidi" w:hAnsiTheme="majorBidi" w:cstheme="majorBidi"/>
          <w:b/>
          <w:sz w:val="28"/>
          <w:szCs w:val="28"/>
        </w:rPr>
        <w:t>основного общего образования</w:t>
      </w:r>
    </w:p>
    <w:p w:rsidR="0030678A" w:rsidRPr="00E40F4E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40F4E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BA6E11" w:rsidRPr="00E40F4E">
        <w:rPr>
          <w:rFonts w:asciiTheme="majorBidi" w:hAnsiTheme="majorBidi" w:cstheme="majorBidi"/>
          <w:b/>
          <w:sz w:val="28"/>
          <w:szCs w:val="28"/>
        </w:rPr>
        <w:t>202</w:t>
      </w:r>
      <w:r w:rsidR="00B64FB8">
        <w:rPr>
          <w:rFonts w:asciiTheme="majorBidi" w:hAnsiTheme="majorBidi" w:cstheme="majorBidi"/>
          <w:b/>
          <w:sz w:val="28"/>
          <w:szCs w:val="28"/>
        </w:rPr>
        <w:t>4</w:t>
      </w:r>
      <w:r w:rsidR="00BA6E11" w:rsidRPr="00E40F4E">
        <w:rPr>
          <w:rFonts w:asciiTheme="majorBidi" w:hAnsiTheme="majorBidi" w:cstheme="majorBidi"/>
          <w:b/>
          <w:sz w:val="28"/>
          <w:szCs w:val="28"/>
        </w:rPr>
        <w:t xml:space="preserve"> –</w:t>
      </w:r>
      <w:r w:rsidR="006A6072" w:rsidRPr="00E40F4E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BA6E11" w:rsidRPr="00E40F4E">
        <w:rPr>
          <w:rFonts w:asciiTheme="majorBidi" w:hAnsiTheme="majorBidi" w:cstheme="majorBidi"/>
          <w:b/>
          <w:sz w:val="28"/>
          <w:szCs w:val="28"/>
        </w:rPr>
        <w:t>202</w:t>
      </w:r>
      <w:r w:rsidR="00B64FB8">
        <w:rPr>
          <w:rFonts w:asciiTheme="majorBidi" w:hAnsiTheme="majorBidi" w:cstheme="majorBidi"/>
          <w:b/>
          <w:sz w:val="28"/>
          <w:szCs w:val="28"/>
        </w:rPr>
        <w:t>5</w:t>
      </w:r>
      <w:r w:rsidRPr="00E40F4E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30678A" w:rsidRPr="00E40F4E" w:rsidRDefault="00E40F4E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40F4E">
        <w:rPr>
          <w:rFonts w:asciiTheme="majorBidi" w:hAnsiTheme="majorBidi" w:cstheme="majorBidi"/>
          <w:b/>
          <w:sz w:val="28"/>
          <w:szCs w:val="28"/>
        </w:rPr>
        <w:t>(5-</w:t>
      </w:r>
      <w:r w:rsidR="00B64FB8">
        <w:rPr>
          <w:rFonts w:asciiTheme="majorBidi" w:hAnsiTheme="majorBidi" w:cstheme="majorBidi"/>
          <w:b/>
          <w:sz w:val="28"/>
          <w:szCs w:val="28"/>
        </w:rPr>
        <w:t>7</w:t>
      </w:r>
      <w:r w:rsidRPr="00E40F4E">
        <w:rPr>
          <w:rFonts w:asciiTheme="majorBidi" w:hAnsiTheme="majorBidi" w:cstheme="majorBidi"/>
          <w:b/>
          <w:sz w:val="28"/>
          <w:szCs w:val="28"/>
        </w:rPr>
        <w:t xml:space="preserve">  классы)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27796" w:rsidRDefault="00B27796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27796" w:rsidRDefault="00B27796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40F4E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Сосногорск муниципальный район, Республика Коми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F93659" w:rsidRPr="00BA255F" w:rsidRDefault="00BA6E1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B64FB8">
        <w:rPr>
          <w:rFonts w:asciiTheme="majorBidi" w:hAnsiTheme="majorBidi" w:cstheme="majorBidi"/>
          <w:sz w:val="28"/>
          <w:szCs w:val="28"/>
        </w:rPr>
        <w:t>4</w:t>
      </w:r>
    </w:p>
    <w:p w:rsidR="0030678A" w:rsidRPr="006E1004" w:rsidRDefault="00F93659" w:rsidP="00EC5C2E">
      <w:pPr>
        <w:spacing w:after="120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EC5C2E">
      <w:pPr>
        <w:spacing w:after="12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D67B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E40F4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40F4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40F4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40F4E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«Основная общеобразовательная школа»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пст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771DD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Верхнеижемский</w:t>
      </w:r>
      <w:proofErr w:type="spellEnd"/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1A75C4" w:rsidRPr="006E1004" w:rsidRDefault="001A75C4" w:rsidP="00EC5C2E">
      <w:pPr>
        <w:spacing w:after="12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D67B9"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E40F4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40F4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40F4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40F4E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«Основная общеобразовательная школа»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пст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771DD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Верхнеижемский</w:t>
      </w:r>
      <w:proofErr w:type="spell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E40F4E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EC5C2E">
      <w:pPr>
        <w:spacing w:after="12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FD67B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E40F4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40F4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40F4E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E40F4E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«Основная общеобразовательная школа»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пст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771DD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Верхнеижемский</w:t>
      </w:r>
      <w:proofErr w:type="spell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6E52F5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6E52F5">
        <w:rPr>
          <w:rFonts w:asciiTheme="majorBidi" w:hAnsiTheme="majorBidi" w:cstheme="majorBidi"/>
          <w:sz w:val="28"/>
          <w:szCs w:val="28"/>
        </w:rPr>
        <w:t>4</w:t>
      </w:r>
      <w:r w:rsidR="00E40F4E">
        <w:rPr>
          <w:rFonts w:asciiTheme="majorBidi" w:hAnsiTheme="majorBidi" w:cstheme="majorBidi"/>
          <w:sz w:val="28"/>
          <w:szCs w:val="28"/>
        </w:rPr>
        <w:t xml:space="preserve"> г.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</w:t>
      </w:r>
      <w:r w:rsidR="006D5227">
        <w:rPr>
          <w:rFonts w:asciiTheme="majorBidi" w:hAnsiTheme="majorBidi" w:cstheme="majorBidi"/>
          <w:sz w:val="28"/>
          <w:szCs w:val="28"/>
        </w:rPr>
        <w:t>0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6E52F5">
        <w:rPr>
          <w:rFonts w:asciiTheme="majorBidi" w:hAnsiTheme="majorBidi" w:cstheme="majorBidi"/>
          <w:sz w:val="28"/>
          <w:szCs w:val="28"/>
        </w:rPr>
        <w:t>5</w:t>
      </w:r>
      <w:r w:rsidR="00E40F4E">
        <w:rPr>
          <w:rFonts w:asciiTheme="majorBidi" w:hAnsiTheme="majorBidi" w:cstheme="majorBidi"/>
          <w:sz w:val="28"/>
          <w:szCs w:val="28"/>
        </w:rPr>
        <w:t xml:space="preserve"> 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EC5C2E">
      <w:pPr>
        <w:spacing w:after="12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EC5C2E">
      <w:pPr>
        <w:spacing w:after="12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дневной учебной неделе.</w:t>
      </w:r>
    </w:p>
    <w:p w:rsidR="005F6A49" w:rsidRPr="006E1004" w:rsidRDefault="005F6A49" w:rsidP="00EC5C2E">
      <w:pPr>
        <w:spacing w:after="12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</w:t>
      </w:r>
      <w:r w:rsidR="00FD67B9">
        <w:rPr>
          <w:rStyle w:val="markedcontent"/>
          <w:rFonts w:asciiTheme="majorBidi" w:hAnsiTheme="majorBidi" w:cstheme="majorBidi"/>
          <w:sz w:val="28"/>
          <w:szCs w:val="28"/>
        </w:rPr>
        <w:t xml:space="preserve">по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33 часа. </w:t>
      </w:r>
    </w:p>
    <w:p w:rsidR="00F23C59" w:rsidRPr="006E1004" w:rsidRDefault="00F23C59" w:rsidP="00EC5C2E">
      <w:pPr>
        <w:spacing w:after="12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EC5C2E">
      <w:pPr>
        <w:spacing w:after="12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</w:t>
      </w:r>
      <w:r w:rsidR="00FD67B9">
        <w:rPr>
          <w:rStyle w:val="markedcontent"/>
          <w:rFonts w:asciiTheme="majorBidi" w:hAnsiTheme="majorBidi" w:cstheme="majorBidi"/>
          <w:sz w:val="28"/>
          <w:szCs w:val="28"/>
        </w:rPr>
        <w:t>ющихся, может быть использовано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</w:p>
    <w:p w:rsidR="006D6035" w:rsidRPr="006E1004" w:rsidRDefault="00BF0C5B" w:rsidP="00EC5C2E">
      <w:pPr>
        <w:spacing w:after="12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FD67B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E40F4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40F4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40F4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40F4E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«Основная общеобразовательная школа»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пст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771DD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Верхнеижемский</w:t>
      </w:r>
      <w:proofErr w:type="spellEnd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6D5227">
        <w:rPr>
          <w:rFonts w:asciiTheme="majorBidi" w:hAnsiTheme="majorBidi" w:cstheme="majorBidi"/>
          <w:sz w:val="28"/>
          <w:szCs w:val="28"/>
        </w:rPr>
        <w:t>р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Default="008E0553" w:rsidP="00EC5C2E">
      <w:pPr>
        <w:spacing w:after="12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A42B79" w:rsidRPr="008E0553" w:rsidRDefault="00A42B79" w:rsidP="00EC5C2E">
      <w:pPr>
        <w:spacing w:after="12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Этнокультурный компонент в </w:t>
      </w:r>
      <w:r w:rsidR="00FD67B9">
        <w:rPr>
          <w:rStyle w:val="markedcontent"/>
          <w:rFonts w:asciiTheme="majorBidi" w:hAnsiTheme="majorBidi" w:cstheme="majorBidi"/>
          <w:sz w:val="28"/>
          <w:szCs w:val="28"/>
        </w:rPr>
        <w:t xml:space="preserve">5, 7 и 8 классах  осуществляется через учебные предметы в части, формируемой участниками образовательных отношений,  в 6 и 9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</w:t>
      </w:r>
      <w:r w:rsidR="00FD67B9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через внеурочную деятельность.</w:t>
      </w:r>
    </w:p>
    <w:p w:rsidR="00F23C59" w:rsidRPr="00BA255F" w:rsidRDefault="00E40F4E" w:rsidP="00EC5C2E">
      <w:pPr>
        <w:spacing w:after="12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п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предметов 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EC5C2E">
      <w:pPr>
        <w:spacing w:after="12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FD67B9" w:rsidP="00EC5C2E">
      <w:pPr>
        <w:spacing w:after="12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</w:t>
      </w:r>
      <w:proofErr w:type="gram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промежуточная годовая аттестация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EC5C2E">
      <w:pPr>
        <w:spacing w:after="12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</w:t>
      </w:r>
      <w:r w:rsidR="00E40F4E">
        <w:rPr>
          <w:rStyle w:val="markedcontent"/>
          <w:rFonts w:asciiTheme="majorBidi" w:hAnsiTheme="majorBidi" w:cstheme="majorBidi"/>
          <w:sz w:val="28"/>
          <w:szCs w:val="28"/>
        </w:rPr>
        <w:t>могут быть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</w:t>
      </w:r>
      <w:r w:rsidR="00E40F4E">
        <w:rPr>
          <w:rStyle w:val="markedcontent"/>
          <w:rFonts w:asciiTheme="majorBidi" w:hAnsiTheme="majorBidi" w:cstheme="majorBidi"/>
          <w:sz w:val="28"/>
          <w:szCs w:val="28"/>
        </w:rPr>
        <w:t>ть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ся «зачет» или «незачет» по итогам четверти. </w:t>
      </w:r>
    </w:p>
    <w:p w:rsidR="00641000" w:rsidRPr="006E1004" w:rsidRDefault="006D6035" w:rsidP="00EC5C2E">
      <w:pPr>
        <w:spacing w:after="12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</w:t>
      </w:r>
      <w:r w:rsidR="00EC5C2E">
        <w:rPr>
          <w:rStyle w:val="markedcontent"/>
          <w:rFonts w:asciiTheme="majorBidi" w:hAnsiTheme="majorBidi" w:cstheme="majorBidi"/>
          <w:sz w:val="28"/>
          <w:szCs w:val="28"/>
        </w:rPr>
        <w:t xml:space="preserve">за четверть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E40F4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40F4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40F4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40F4E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«Основная общеобразовательная школа»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пст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771DD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Верхнеижемский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EC5C2E">
      <w:pPr>
        <w:spacing w:after="12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EC5C2E">
      <w:pPr>
        <w:spacing w:after="12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EC5C2E" w:rsidRDefault="00EC5C2E" w:rsidP="00EC5C2E">
      <w:pPr>
        <w:spacing w:after="12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Еженедельно в понедельник на первом уроке во всех классах проводится внеурочное занятие «Разговоры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важном». Также во всех классах в соответствии с Планом внеурочной деятельности проводится занятие по 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Семьеведению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».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77086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B87346">
        <w:rPr>
          <w:rStyle w:val="markedcontent"/>
          <w:rFonts w:asciiTheme="majorBidi" w:hAnsiTheme="majorBidi" w:cstheme="majorBidi"/>
          <w:sz w:val="28"/>
          <w:szCs w:val="28"/>
        </w:rPr>
        <w:t xml:space="preserve">  (5-7  классы)</w:t>
      </w:r>
      <w:bookmarkStart w:id="0" w:name="_GoBack"/>
      <w:bookmarkEnd w:id="0"/>
    </w:p>
    <w:tbl>
      <w:tblPr>
        <w:tblStyle w:val="ab"/>
        <w:tblW w:w="14789" w:type="dxa"/>
        <w:tblLook w:val="04A0" w:firstRow="1" w:lastRow="0" w:firstColumn="1" w:lastColumn="0" w:noHBand="0" w:noVBand="1"/>
      </w:tblPr>
      <w:tblGrid>
        <w:gridCol w:w="3794"/>
        <w:gridCol w:w="4252"/>
        <w:gridCol w:w="1303"/>
        <w:gridCol w:w="1360"/>
        <w:gridCol w:w="1360"/>
        <w:gridCol w:w="1360"/>
        <w:gridCol w:w="1360"/>
      </w:tblGrid>
      <w:tr w:rsidR="00C13C87" w:rsidTr="00C35647">
        <w:tc>
          <w:tcPr>
            <w:tcW w:w="3794" w:type="dxa"/>
            <w:vMerge w:val="restart"/>
            <w:shd w:val="clear" w:color="auto" w:fill="D9D9D9"/>
          </w:tcPr>
          <w:p w:rsidR="00C13C87" w:rsidRDefault="00036D37">
            <w:r>
              <w:rPr>
                <w:b/>
              </w:rPr>
              <w:t>Предметная область</w:t>
            </w:r>
          </w:p>
        </w:tc>
        <w:tc>
          <w:tcPr>
            <w:tcW w:w="4252" w:type="dxa"/>
            <w:vMerge w:val="restart"/>
            <w:shd w:val="clear" w:color="auto" w:fill="D9D9D9"/>
          </w:tcPr>
          <w:p w:rsidR="00C13C87" w:rsidRDefault="007C7945">
            <w:r>
              <w:rPr>
                <w:b/>
              </w:rPr>
              <w:t xml:space="preserve">Учебный предмет (учебный </w:t>
            </w:r>
            <w:r w:rsidR="00036D37">
              <w:rPr>
                <w:b/>
              </w:rPr>
              <w:t>курс</w:t>
            </w:r>
            <w:r>
              <w:rPr>
                <w:b/>
              </w:rPr>
              <w:t>)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C13C87" w:rsidRDefault="00036D3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13C87" w:rsidTr="00C35647">
        <w:tc>
          <w:tcPr>
            <w:tcW w:w="3794" w:type="dxa"/>
            <w:vMerge/>
          </w:tcPr>
          <w:p w:rsidR="00C13C87" w:rsidRDefault="00C13C87"/>
        </w:tc>
        <w:tc>
          <w:tcPr>
            <w:tcW w:w="4252" w:type="dxa"/>
            <w:vMerge/>
          </w:tcPr>
          <w:p w:rsidR="00C13C87" w:rsidRDefault="00C13C87"/>
        </w:tc>
        <w:tc>
          <w:tcPr>
            <w:tcW w:w="1303" w:type="dxa"/>
            <w:shd w:val="clear" w:color="auto" w:fill="D9D9D9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C13C87" w:rsidRPr="00B27796" w:rsidRDefault="00036D37">
            <w:pPr>
              <w:jc w:val="center"/>
            </w:pPr>
            <w:r w:rsidRPr="00B27796">
              <w:t>8</w:t>
            </w:r>
          </w:p>
        </w:tc>
        <w:tc>
          <w:tcPr>
            <w:tcW w:w="1360" w:type="dxa"/>
            <w:shd w:val="clear" w:color="auto" w:fill="D9D9D9"/>
          </w:tcPr>
          <w:p w:rsidR="00C13C87" w:rsidRPr="00B27796" w:rsidRDefault="00036D37">
            <w:pPr>
              <w:jc w:val="center"/>
            </w:pPr>
            <w:r w:rsidRPr="00B27796">
              <w:t>9</w:t>
            </w:r>
          </w:p>
        </w:tc>
      </w:tr>
      <w:tr w:rsidR="00C13C87" w:rsidTr="00254334">
        <w:tc>
          <w:tcPr>
            <w:tcW w:w="14789" w:type="dxa"/>
            <w:gridSpan w:val="7"/>
            <w:shd w:val="clear" w:color="auto" w:fill="FFFF00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13C87" w:rsidTr="00C35647">
        <w:tc>
          <w:tcPr>
            <w:tcW w:w="3794" w:type="dxa"/>
            <w:vMerge w:val="restart"/>
          </w:tcPr>
          <w:p w:rsidR="00C13C87" w:rsidRDefault="00036D37">
            <w:r>
              <w:t>Русский язык и литература</w:t>
            </w:r>
          </w:p>
        </w:tc>
        <w:tc>
          <w:tcPr>
            <w:tcW w:w="4252" w:type="dxa"/>
          </w:tcPr>
          <w:p w:rsidR="00C13C87" w:rsidRDefault="00036D37">
            <w:r>
              <w:t>Русский язык</w:t>
            </w:r>
          </w:p>
        </w:tc>
        <w:tc>
          <w:tcPr>
            <w:tcW w:w="1303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C13C87" w:rsidRPr="00A42B79" w:rsidRDefault="00036D37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:rsidR="00C13C87" w:rsidRPr="00A42B79" w:rsidRDefault="00036D37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3</w:t>
            </w:r>
          </w:p>
        </w:tc>
      </w:tr>
      <w:tr w:rsidR="00C13C87" w:rsidTr="00C35647">
        <w:tc>
          <w:tcPr>
            <w:tcW w:w="3794" w:type="dxa"/>
            <w:vMerge/>
          </w:tcPr>
          <w:p w:rsidR="00C13C87" w:rsidRDefault="00C13C87"/>
        </w:tc>
        <w:tc>
          <w:tcPr>
            <w:tcW w:w="4252" w:type="dxa"/>
          </w:tcPr>
          <w:p w:rsidR="00C13C87" w:rsidRDefault="00036D37">
            <w:r>
              <w:t>Литература</w:t>
            </w:r>
          </w:p>
        </w:tc>
        <w:tc>
          <w:tcPr>
            <w:tcW w:w="1303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C13C87" w:rsidRPr="00032B6E" w:rsidRDefault="00036D37">
            <w:pPr>
              <w:jc w:val="center"/>
              <w:rPr>
                <w:sz w:val="20"/>
                <w:szCs w:val="20"/>
              </w:rPr>
            </w:pPr>
            <w:r w:rsidRPr="00032B6E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C13C87" w:rsidRPr="00A42B79" w:rsidRDefault="00036D37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3</w:t>
            </w:r>
          </w:p>
        </w:tc>
      </w:tr>
      <w:tr w:rsidR="00B87346" w:rsidTr="00C35647">
        <w:tc>
          <w:tcPr>
            <w:tcW w:w="3794" w:type="dxa"/>
            <w:vMerge w:val="restart"/>
          </w:tcPr>
          <w:p w:rsidR="00B87346" w:rsidRDefault="00B87346">
            <w:r>
              <w:t>Родной язык и родная литература</w:t>
            </w:r>
          </w:p>
        </w:tc>
        <w:tc>
          <w:tcPr>
            <w:tcW w:w="4252" w:type="dxa"/>
          </w:tcPr>
          <w:p w:rsidR="00B87346" w:rsidRDefault="00B87346" w:rsidP="00C35647">
            <w:r>
              <w:t xml:space="preserve">Родной (русский) язык </w:t>
            </w:r>
          </w:p>
        </w:tc>
        <w:tc>
          <w:tcPr>
            <w:tcW w:w="1303" w:type="dxa"/>
          </w:tcPr>
          <w:p w:rsidR="00B87346" w:rsidRPr="006E52F5" w:rsidRDefault="00B87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60" w:type="dxa"/>
          </w:tcPr>
          <w:p w:rsidR="00B87346" w:rsidRPr="006E52F5" w:rsidRDefault="00B87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60" w:type="dxa"/>
          </w:tcPr>
          <w:p w:rsidR="00B87346" w:rsidRPr="006E52F5" w:rsidRDefault="00B87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60" w:type="dxa"/>
          </w:tcPr>
          <w:p w:rsidR="00B87346" w:rsidRPr="00032B6E" w:rsidRDefault="00B87346">
            <w:pPr>
              <w:jc w:val="center"/>
              <w:rPr>
                <w:sz w:val="20"/>
                <w:szCs w:val="20"/>
              </w:rPr>
            </w:pPr>
            <w:r w:rsidRPr="00032B6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60" w:type="dxa"/>
            <w:vMerge w:val="restart"/>
          </w:tcPr>
          <w:p w:rsidR="00B87346" w:rsidRPr="00A42B79" w:rsidRDefault="00B87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B87346" w:rsidRPr="00A42B79" w:rsidRDefault="00B87346" w:rsidP="00503F3A">
            <w:pPr>
              <w:jc w:val="center"/>
              <w:rPr>
                <w:sz w:val="20"/>
                <w:szCs w:val="20"/>
              </w:rPr>
            </w:pPr>
          </w:p>
        </w:tc>
      </w:tr>
      <w:tr w:rsidR="00B87346" w:rsidTr="00C35647">
        <w:tc>
          <w:tcPr>
            <w:tcW w:w="3794" w:type="dxa"/>
            <w:vMerge/>
          </w:tcPr>
          <w:p w:rsidR="00B87346" w:rsidRDefault="00B87346"/>
        </w:tc>
        <w:tc>
          <w:tcPr>
            <w:tcW w:w="4252" w:type="dxa"/>
          </w:tcPr>
          <w:p w:rsidR="00B87346" w:rsidRDefault="00B87346" w:rsidP="00C35647">
            <w:r>
              <w:t xml:space="preserve">Родная (русская) литература </w:t>
            </w:r>
          </w:p>
        </w:tc>
        <w:tc>
          <w:tcPr>
            <w:tcW w:w="1303" w:type="dxa"/>
          </w:tcPr>
          <w:p w:rsidR="00B87346" w:rsidRPr="006E52F5" w:rsidRDefault="00B87346" w:rsidP="00A7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60" w:type="dxa"/>
          </w:tcPr>
          <w:p w:rsidR="00B87346" w:rsidRPr="006E52F5" w:rsidRDefault="00B87346" w:rsidP="00A7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60" w:type="dxa"/>
          </w:tcPr>
          <w:p w:rsidR="00B87346" w:rsidRPr="006E52F5" w:rsidRDefault="00B87346" w:rsidP="00A7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60" w:type="dxa"/>
          </w:tcPr>
          <w:p w:rsidR="00B87346" w:rsidRPr="00032B6E" w:rsidRDefault="00B87346" w:rsidP="00A70FB6">
            <w:pPr>
              <w:jc w:val="center"/>
              <w:rPr>
                <w:sz w:val="20"/>
                <w:szCs w:val="20"/>
              </w:rPr>
            </w:pPr>
            <w:r w:rsidRPr="00032B6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60" w:type="dxa"/>
            <w:vMerge/>
          </w:tcPr>
          <w:p w:rsidR="00B87346" w:rsidRPr="00A42B79" w:rsidRDefault="00B87346">
            <w:pPr>
              <w:jc w:val="center"/>
              <w:rPr>
                <w:sz w:val="20"/>
                <w:szCs w:val="20"/>
              </w:rPr>
            </w:pPr>
          </w:p>
        </w:tc>
      </w:tr>
      <w:tr w:rsidR="00C13C87" w:rsidTr="00C35647">
        <w:tc>
          <w:tcPr>
            <w:tcW w:w="3794" w:type="dxa"/>
          </w:tcPr>
          <w:p w:rsidR="00C13C87" w:rsidRDefault="00036D37">
            <w:r>
              <w:t>Иностранные языки</w:t>
            </w:r>
          </w:p>
        </w:tc>
        <w:tc>
          <w:tcPr>
            <w:tcW w:w="4252" w:type="dxa"/>
          </w:tcPr>
          <w:p w:rsidR="00C13C87" w:rsidRDefault="00036D37">
            <w:r>
              <w:t>Иностранный язык</w:t>
            </w:r>
            <w:r w:rsidR="006D5227">
              <w:t xml:space="preserve"> (английский)</w:t>
            </w:r>
          </w:p>
        </w:tc>
        <w:tc>
          <w:tcPr>
            <w:tcW w:w="1303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C13C87" w:rsidRPr="00032B6E" w:rsidRDefault="00036D37">
            <w:pPr>
              <w:jc w:val="center"/>
              <w:rPr>
                <w:sz w:val="20"/>
                <w:szCs w:val="20"/>
              </w:rPr>
            </w:pPr>
            <w:r w:rsidRPr="00032B6E"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:rsidR="00C13C87" w:rsidRPr="00A42B79" w:rsidRDefault="00036D37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3</w:t>
            </w:r>
          </w:p>
        </w:tc>
      </w:tr>
      <w:tr w:rsidR="00C13C87" w:rsidTr="00C35647">
        <w:tc>
          <w:tcPr>
            <w:tcW w:w="3794" w:type="dxa"/>
            <w:vMerge w:val="restart"/>
          </w:tcPr>
          <w:p w:rsidR="00C13C87" w:rsidRDefault="00036D37">
            <w:r>
              <w:t>Математика и информатика</w:t>
            </w:r>
          </w:p>
        </w:tc>
        <w:tc>
          <w:tcPr>
            <w:tcW w:w="4252" w:type="dxa"/>
          </w:tcPr>
          <w:p w:rsidR="00C13C87" w:rsidRDefault="00036D37">
            <w:r>
              <w:t>Математика</w:t>
            </w:r>
          </w:p>
        </w:tc>
        <w:tc>
          <w:tcPr>
            <w:tcW w:w="1303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C13C87" w:rsidRPr="00032B6E" w:rsidRDefault="00036D37">
            <w:pPr>
              <w:jc w:val="center"/>
              <w:rPr>
                <w:sz w:val="20"/>
                <w:szCs w:val="20"/>
              </w:rPr>
            </w:pPr>
            <w:r w:rsidRPr="00032B6E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13C87" w:rsidRPr="00A42B79" w:rsidRDefault="00036D37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0</w:t>
            </w:r>
          </w:p>
        </w:tc>
      </w:tr>
      <w:tr w:rsidR="00C13C87" w:rsidTr="00C35647">
        <w:tc>
          <w:tcPr>
            <w:tcW w:w="3794" w:type="dxa"/>
            <w:vMerge/>
          </w:tcPr>
          <w:p w:rsidR="00C13C87" w:rsidRDefault="00C13C87"/>
        </w:tc>
        <w:tc>
          <w:tcPr>
            <w:tcW w:w="4252" w:type="dxa"/>
          </w:tcPr>
          <w:p w:rsidR="00C13C87" w:rsidRDefault="00036D37">
            <w:r>
              <w:t>Алгебра</w:t>
            </w:r>
          </w:p>
        </w:tc>
        <w:tc>
          <w:tcPr>
            <w:tcW w:w="1303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C13C87" w:rsidRPr="00032B6E" w:rsidRDefault="00036D37">
            <w:pPr>
              <w:jc w:val="center"/>
              <w:rPr>
                <w:sz w:val="20"/>
                <w:szCs w:val="20"/>
              </w:rPr>
            </w:pPr>
            <w:r w:rsidRPr="00032B6E"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:rsidR="00C13C87" w:rsidRPr="00A42B79" w:rsidRDefault="00036D37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3</w:t>
            </w:r>
          </w:p>
        </w:tc>
      </w:tr>
      <w:tr w:rsidR="00C13C87" w:rsidTr="00C35647">
        <w:tc>
          <w:tcPr>
            <w:tcW w:w="3794" w:type="dxa"/>
            <w:vMerge/>
          </w:tcPr>
          <w:p w:rsidR="00C13C87" w:rsidRDefault="00C13C87"/>
        </w:tc>
        <w:tc>
          <w:tcPr>
            <w:tcW w:w="4252" w:type="dxa"/>
          </w:tcPr>
          <w:p w:rsidR="00C13C87" w:rsidRDefault="00036D37">
            <w:r>
              <w:t>Геометрия</w:t>
            </w:r>
          </w:p>
        </w:tc>
        <w:tc>
          <w:tcPr>
            <w:tcW w:w="1303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C13C87" w:rsidRPr="00A42B79" w:rsidRDefault="00036D37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C13C87" w:rsidRPr="00A42B79" w:rsidRDefault="00036D37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2</w:t>
            </w:r>
          </w:p>
        </w:tc>
      </w:tr>
      <w:tr w:rsidR="00C13C87" w:rsidTr="00C35647">
        <w:tc>
          <w:tcPr>
            <w:tcW w:w="3794" w:type="dxa"/>
            <w:vMerge/>
          </w:tcPr>
          <w:p w:rsidR="00C13C87" w:rsidRDefault="00C13C87"/>
        </w:tc>
        <w:tc>
          <w:tcPr>
            <w:tcW w:w="4252" w:type="dxa"/>
          </w:tcPr>
          <w:p w:rsidR="00C13C87" w:rsidRDefault="00036D37">
            <w:r>
              <w:t>Вероятность и статистика</w:t>
            </w:r>
          </w:p>
        </w:tc>
        <w:tc>
          <w:tcPr>
            <w:tcW w:w="1303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C13C87" w:rsidRPr="00A42B79" w:rsidRDefault="00036D37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13C87" w:rsidRPr="00A42B79" w:rsidRDefault="00036D37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1</w:t>
            </w:r>
          </w:p>
        </w:tc>
      </w:tr>
      <w:tr w:rsidR="00C13C87" w:rsidTr="00C35647">
        <w:tc>
          <w:tcPr>
            <w:tcW w:w="3794" w:type="dxa"/>
            <w:vMerge/>
          </w:tcPr>
          <w:p w:rsidR="00C13C87" w:rsidRDefault="00C13C87"/>
        </w:tc>
        <w:tc>
          <w:tcPr>
            <w:tcW w:w="4252" w:type="dxa"/>
          </w:tcPr>
          <w:p w:rsidR="00C13C87" w:rsidRDefault="00036D37">
            <w:r>
              <w:t>Информатика</w:t>
            </w:r>
          </w:p>
        </w:tc>
        <w:tc>
          <w:tcPr>
            <w:tcW w:w="1303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C13C87" w:rsidRPr="00A42B79" w:rsidRDefault="00036D37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13C87" w:rsidRPr="00A42B79" w:rsidRDefault="00036D37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1</w:t>
            </w:r>
          </w:p>
        </w:tc>
      </w:tr>
      <w:tr w:rsidR="00C13C87" w:rsidTr="00C35647">
        <w:tc>
          <w:tcPr>
            <w:tcW w:w="3794" w:type="dxa"/>
            <w:vMerge w:val="restart"/>
          </w:tcPr>
          <w:p w:rsidR="00C13C87" w:rsidRDefault="00036D37">
            <w:r>
              <w:t>Общественно-научные предметы</w:t>
            </w:r>
          </w:p>
        </w:tc>
        <w:tc>
          <w:tcPr>
            <w:tcW w:w="4252" w:type="dxa"/>
          </w:tcPr>
          <w:p w:rsidR="00C13C87" w:rsidRDefault="00036D37">
            <w:r>
              <w:t>История</w:t>
            </w:r>
          </w:p>
        </w:tc>
        <w:tc>
          <w:tcPr>
            <w:tcW w:w="1303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C13C87" w:rsidRPr="00A42B79" w:rsidRDefault="00036D37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C13C87" w:rsidRPr="00A42B79" w:rsidRDefault="00254334" w:rsidP="00334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04431">
              <w:rPr>
                <w:sz w:val="20"/>
                <w:szCs w:val="20"/>
              </w:rPr>
              <w:t>,5</w:t>
            </w:r>
          </w:p>
        </w:tc>
      </w:tr>
      <w:tr w:rsidR="00C13C87" w:rsidTr="00C35647">
        <w:tc>
          <w:tcPr>
            <w:tcW w:w="3794" w:type="dxa"/>
            <w:vMerge/>
          </w:tcPr>
          <w:p w:rsidR="00C13C87" w:rsidRDefault="00C13C87"/>
        </w:tc>
        <w:tc>
          <w:tcPr>
            <w:tcW w:w="4252" w:type="dxa"/>
          </w:tcPr>
          <w:p w:rsidR="00C13C87" w:rsidRDefault="00036D37">
            <w:r>
              <w:t>Обществознание</w:t>
            </w:r>
          </w:p>
        </w:tc>
        <w:tc>
          <w:tcPr>
            <w:tcW w:w="1303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C13C87" w:rsidRPr="00A42B79" w:rsidRDefault="00036D37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13C87" w:rsidRPr="00A42B79" w:rsidRDefault="00036D37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1</w:t>
            </w:r>
          </w:p>
        </w:tc>
      </w:tr>
      <w:tr w:rsidR="00C13C87" w:rsidTr="00C35647">
        <w:tc>
          <w:tcPr>
            <w:tcW w:w="3794" w:type="dxa"/>
            <w:vMerge/>
          </w:tcPr>
          <w:p w:rsidR="00C13C87" w:rsidRDefault="00C13C87"/>
        </w:tc>
        <w:tc>
          <w:tcPr>
            <w:tcW w:w="4252" w:type="dxa"/>
          </w:tcPr>
          <w:p w:rsidR="00C13C87" w:rsidRDefault="00036D37">
            <w:r>
              <w:t>География</w:t>
            </w:r>
          </w:p>
        </w:tc>
        <w:tc>
          <w:tcPr>
            <w:tcW w:w="1303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C13C87" w:rsidRPr="006E52F5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C13C87" w:rsidRPr="00A42B79" w:rsidRDefault="00036D37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C13C87" w:rsidRPr="00A42B79" w:rsidRDefault="00036D37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2</w:t>
            </w:r>
          </w:p>
        </w:tc>
      </w:tr>
      <w:tr w:rsidR="00254334" w:rsidTr="00C35647">
        <w:tc>
          <w:tcPr>
            <w:tcW w:w="3794" w:type="dxa"/>
          </w:tcPr>
          <w:p w:rsidR="00254334" w:rsidRDefault="00254334" w:rsidP="00ED01C2">
            <w:r>
              <w:t>Основы духовно-нравственной культуры народов России</w:t>
            </w:r>
          </w:p>
        </w:tc>
        <w:tc>
          <w:tcPr>
            <w:tcW w:w="4252" w:type="dxa"/>
          </w:tcPr>
          <w:p w:rsidR="00254334" w:rsidRDefault="00254334" w:rsidP="00ED01C2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254334" w:rsidRPr="006E52F5" w:rsidRDefault="00254334" w:rsidP="00ED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54334" w:rsidRPr="006E52F5" w:rsidRDefault="00254334" w:rsidP="00ED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54334" w:rsidRPr="006E52F5" w:rsidRDefault="00254334" w:rsidP="00ED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254334" w:rsidRPr="00A42B79" w:rsidRDefault="00254334" w:rsidP="00ED01C2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254334" w:rsidRPr="00A42B79" w:rsidRDefault="00254334" w:rsidP="00ED01C2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0</w:t>
            </w:r>
          </w:p>
        </w:tc>
      </w:tr>
      <w:tr w:rsidR="00254334" w:rsidTr="00C35647">
        <w:tc>
          <w:tcPr>
            <w:tcW w:w="3794" w:type="dxa"/>
            <w:vMerge w:val="restart"/>
          </w:tcPr>
          <w:p w:rsidR="00254334" w:rsidRDefault="00254334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252" w:type="dxa"/>
          </w:tcPr>
          <w:p w:rsidR="00254334" w:rsidRDefault="00254334">
            <w:r>
              <w:t>Физика</w:t>
            </w:r>
          </w:p>
        </w:tc>
        <w:tc>
          <w:tcPr>
            <w:tcW w:w="1303" w:type="dxa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254334" w:rsidRPr="00A42B79" w:rsidRDefault="00254334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254334" w:rsidRPr="00A42B79" w:rsidRDefault="00254334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3</w:t>
            </w:r>
          </w:p>
        </w:tc>
      </w:tr>
      <w:tr w:rsidR="00254334" w:rsidTr="00C35647">
        <w:tc>
          <w:tcPr>
            <w:tcW w:w="3794" w:type="dxa"/>
            <w:vMerge/>
          </w:tcPr>
          <w:p w:rsidR="00254334" w:rsidRDefault="00254334"/>
        </w:tc>
        <w:tc>
          <w:tcPr>
            <w:tcW w:w="4252" w:type="dxa"/>
          </w:tcPr>
          <w:p w:rsidR="00254334" w:rsidRDefault="00254334">
            <w:r>
              <w:t>Химия</w:t>
            </w:r>
          </w:p>
        </w:tc>
        <w:tc>
          <w:tcPr>
            <w:tcW w:w="1303" w:type="dxa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254334" w:rsidRPr="00A42B79" w:rsidRDefault="00254334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254334" w:rsidRPr="00A42B79" w:rsidRDefault="00254334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2</w:t>
            </w:r>
          </w:p>
        </w:tc>
      </w:tr>
      <w:tr w:rsidR="00254334" w:rsidTr="00C35647">
        <w:tc>
          <w:tcPr>
            <w:tcW w:w="3794" w:type="dxa"/>
            <w:vMerge/>
          </w:tcPr>
          <w:p w:rsidR="00254334" w:rsidRDefault="00254334"/>
        </w:tc>
        <w:tc>
          <w:tcPr>
            <w:tcW w:w="4252" w:type="dxa"/>
          </w:tcPr>
          <w:p w:rsidR="00254334" w:rsidRDefault="00254334">
            <w:r>
              <w:t>Биология</w:t>
            </w:r>
          </w:p>
        </w:tc>
        <w:tc>
          <w:tcPr>
            <w:tcW w:w="1303" w:type="dxa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54334" w:rsidRPr="00A42B79" w:rsidRDefault="00254334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254334" w:rsidRPr="00A42B79" w:rsidRDefault="00254334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2</w:t>
            </w:r>
          </w:p>
        </w:tc>
      </w:tr>
      <w:tr w:rsidR="00254334" w:rsidTr="00C35647">
        <w:tc>
          <w:tcPr>
            <w:tcW w:w="3794" w:type="dxa"/>
            <w:vMerge w:val="restart"/>
          </w:tcPr>
          <w:p w:rsidR="00254334" w:rsidRDefault="00254334">
            <w:r>
              <w:t>Искусство</w:t>
            </w:r>
          </w:p>
        </w:tc>
        <w:tc>
          <w:tcPr>
            <w:tcW w:w="4252" w:type="dxa"/>
          </w:tcPr>
          <w:p w:rsidR="00254334" w:rsidRDefault="00254334">
            <w:r>
              <w:t>Изобразительное искусство</w:t>
            </w:r>
          </w:p>
        </w:tc>
        <w:tc>
          <w:tcPr>
            <w:tcW w:w="1303" w:type="dxa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54334" w:rsidRPr="00A42B79" w:rsidRDefault="00254334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254334" w:rsidRPr="00A42B79" w:rsidRDefault="00254334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0</w:t>
            </w:r>
          </w:p>
        </w:tc>
      </w:tr>
      <w:tr w:rsidR="00254334" w:rsidTr="00C35647">
        <w:tc>
          <w:tcPr>
            <w:tcW w:w="3794" w:type="dxa"/>
            <w:vMerge/>
          </w:tcPr>
          <w:p w:rsidR="00254334" w:rsidRDefault="00254334"/>
        </w:tc>
        <w:tc>
          <w:tcPr>
            <w:tcW w:w="4252" w:type="dxa"/>
          </w:tcPr>
          <w:p w:rsidR="00254334" w:rsidRDefault="00254334">
            <w:r>
              <w:t>Музыка</w:t>
            </w:r>
          </w:p>
        </w:tc>
        <w:tc>
          <w:tcPr>
            <w:tcW w:w="1303" w:type="dxa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54334" w:rsidRPr="00A42B79" w:rsidRDefault="00254334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254334" w:rsidRPr="00A42B79" w:rsidRDefault="00254334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0</w:t>
            </w:r>
          </w:p>
        </w:tc>
      </w:tr>
      <w:tr w:rsidR="00254334" w:rsidTr="00C35647">
        <w:tc>
          <w:tcPr>
            <w:tcW w:w="3794" w:type="dxa"/>
          </w:tcPr>
          <w:p w:rsidR="00254334" w:rsidRDefault="00254334">
            <w:r>
              <w:t>Технология</w:t>
            </w:r>
          </w:p>
        </w:tc>
        <w:tc>
          <w:tcPr>
            <w:tcW w:w="4252" w:type="dxa"/>
          </w:tcPr>
          <w:p w:rsidR="00254334" w:rsidRDefault="00254334">
            <w:r>
              <w:t>Труд (технология)</w:t>
            </w:r>
          </w:p>
        </w:tc>
        <w:tc>
          <w:tcPr>
            <w:tcW w:w="1303" w:type="dxa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254334" w:rsidRPr="00A42B79" w:rsidRDefault="00254334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254334" w:rsidRPr="00A42B79" w:rsidRDefault="004C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4334" w:rsidTr="00C35647">
        <w:tc>
          <w:tcPr>
            <w:tcW w:w="3794" w:type="dxa"/>
          </w:tcPr>
          <w:p w:rsidR="00254334" w:rsidRDefault="00254334">
            <w:r>
              <w:t>Основы безопасности и защиты Родины</w:t>
            </w:r>
          </w:p>
        </w:tc>
        <w:tc>
          <w:tcPr>
            <w:tcW w:w="4252" w:type="dxa"/>
          </w:tcPr>
          <w:p w:rsidR="00254334" w:rsidRDefault="00254334">
            <w:r>
              <w:t>Основы безопасности и защиты Родины</w:t>
            </w:r>
          </w:p>
        </w:tc>
        <w:tc>
          <w:tcPr>
            <w:tcW w:w="1303" w:type="dxa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254334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254334" w:rsidRPr="00A42B79" w:rsidRDefault="00254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254334" w:rsidRPr="00A42B79" w:rsidRDefault="00254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4334" w:rsidTr="0077086C">
        <w:tc>
          <w:tcPr>
            <w:tcW w:w="3794" w:type="dxa"/>
            <w:shd w:val="clear" w:color="auto" w:fill="auto"/>
          </w:tcPr>
          <w:p w:rsidR="00254334" w:rsidRDefault="00254334" w:rsidP="007C7945">
            <w:r>
              <w:t xml:space="preserve">Физическая культура </w:t>
            </w:r>
          </w:p>
        </w:tc>
        <w:tc>
          <w:tcPr>
            <w:tcW w:w="4252" w:type="dxa"/>
            <w:shd w:val="clear" w:color="auto" w:fill="auto"/>
          </w:tcPr>
          <w:p w:rsidR="00254334" w:rsidRDefault="00254334">
            <w:r>
              <w:t>Физическая культура</w:t>
            </w:r>
          </w:p>
        </w:tc>
        <w:tc>
          <w:tcPr>
            <w:tcW w:w="1303" w:type="dxa"/>
            <w:shd w:val="clear" w:color="auto" w:fill="auto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254334" w:rsidRPr="00A42B79" w:rsidRDefault="00254334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254334" w:rsidRPr="00A42B79" w:rsidRDefault="00254334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2</w:t>
            </w:r>
          </w:p>
        </w:tc>
      </w:tr>
      <w:tr w:rsidR="00254334" w:rsidTr="0077086C">
        <w:tc>
          <w:tcPr>
            <w:tcW w:w="8046" w:type="dxa"/>
            <w:gridSpan w:val="2"/>
            <w:shd w:val="clear" w:color="auto" w:fill="auto"/>
          </w:tcPr>
          <w:p w:rsidR="00254334" w:rsidRPr="0077086C" w:rsidRDefault="00254334">
            <w:r w:rsidRPr="0077086C">
              <w:t>Итого</w:t>
            </w:r>
          </w:p>
        </w:tc>
        <w:tc>
          <w:tcPr>
            <w:tcW w:w="1303" w:type="dxa"/>
            <w:shd w:val="clear" w:color="auto" w:fill="auto"/>
          </w:tcPr>
          <w:p w:rsidR="00254334" w:rsidRPr="0077086C" w:rsidRDefault="00254334" w:rsidP="00032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6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60" w:type="dxa"/>
            <w:shd w:val="clear" w:color="auto" w:fill="auto"/>
          </w:tcPr>
          <w:p w:rsidR="00254334" w:rsidRPr="0077086C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6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60" w:type="dxa"/>
            <w:shd w:val="clear" w:color="auto" w:fill="auto"/>
          </w:tcPr>
          <w:p w:rsidR="00254334" w:rsidRPr="0077086C" w:rsidRDefault="00254334" w:rsidP="00032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6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60" w:type="dxa"/>
            <w:shd w:val="clear" w:color="auto" w:fill="auto"/>
          </w:tcPr>
          <w:p w:rsidR="00254334" w:rsidRPr="0077086C" w:rsidRDefault="00254334" w:rsidP="00032B6E">
            <w:pPr>
              <w:jc w:val="center"/>
              <w:rPr>
                <w:sz w:val="20"/>
                <w:szCs w:val="20"/>
              </w:rPr>
            </w:pPr>
            <w:r w:rsidRPr="0077086C">
              <w:rPr>
                <w:sz w:val="20"/>
                <w:szCs w:val="20"/>
              </w:rPr>
              <w:t>32</w:t>
            </w:r>
          </w:p>
        </w:tc>
        <w:tc>
          <w:tcPr>
            <w:tcW w:w="1360" w:type="dxa"/>
            <w:shd w:val="clear" w:color="auto" w:fill="auto"/>
          </w:tcPr>
          <w:p w:rsidR="00254334" w:rsidRPr="0077086C" w:rsidRDefault="00254334">
            <w:pPr>
              <w:jc w:val="center"/>
              <w:rPr>
                <w:sz w:val="20"/>
                <w:szCs w:val="20"/>
              </w:rPr>
            </w:pPr>
            <w:r w:rsidRPr="0077086C">
              <w:rPr>
                <w:sz w:val="20"/>
                <w:szCs w:val="20"/>
              </w:rPr>
              <w:t>33</w:t>
            </w:r>
          </w:p>
        </w:tc>
      </w:tr>
      <w:tr w:rsidR="00254334" w:rsidTr="00254334">
        <w:tc>
          <w:tcPr>
            <w:tcW w:w="8046" w:type="dxa"/>
            <w:gridSpan w:val="2"/>
            <w:shd w:val="clear" w:color="auto" w:fill="FFFF00"/>
          </w:tcPr>
          <w:p w:rsidR="00254334" w:rsidRPr="0077086C" w:rsidRDefault="00254334">
            <w:pPr>
              <w:rPr>
                <w:b/>
              </w:rPr>
            </w:pPr>
            <w:r w:rsidRPr="0077086C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303" w:type="dxa"/>
            <w:shd w:val="clear" w:color="auto" w:fill="FFFF00"/>
          </w:tcPr>
          <w:p w:rsidR="00254334" w:rsidRPr="0077086C" w:rsidRDefault="00254334" w:rsidP="00032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  <w:shd w:val="clear" w:color="auto" w:fill="FFFF00"/>
          </w:tcPr>
          <w:p w:rsidR="00254334" w:rsidRPr="0077086C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FFFF00"/>
          </w:tcPr>
          <w:p w:rsidR="00254334" w:rsidRPr="0077086C" w:rsidRDefault="00254334" w:rsidP="00032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  <w:shd w:val="clear" w:color="auto" w:fill="FFFF00"/>
          </w:tcPr>
          <w:p w:rsidR="00254334" w:rsidRPr="0077086C" w:rsidRDefault="00254334" w:rsidP="00032B6E">
            <w:pPr>
              <w:jc w:val="center"/>
              <w:rPr>
                <w:sz w:val="20"/>
                <w:szCs w:val="20"/>
              </w:rPr>
            </w:pPr>
            <w:r w:rsidRPr="0077086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FFFF00"/>
          </w:tcPr>
          <w:p w:rsidR="00254334" w:rsidRPr="0077086C" w:rsidRDefault="00254334">
            <w:pPr>
              <w:jc w:val="center"/>
              <w:rPr>
                <w:sz w:val="20"/>
                <w:szCs w:val="20"/>
              </w:rPr>
            </w:pPr>
            <w:r w:rsidRPr="0077086C">
              <w:rPr>
                <w:sz w:val="20"/>
                <w:szCs w:val="20"/>
              </w:rPr>
              <w:t>0</w:t>
            </w:r>
          </w:p>
        </w:tc>
      </w:tr>
      <w:tr w:rsidR="00254334" w:rsidTr="00B27796">
        <w:tc>
          <w:tcPr>
            <w:tcW w:w="8046" w:type="dxa"/>
            <w:gridSpan w:val="2"/>
            <w:shd w:val="clear" w:color="auto" w:fill="auto"/>
          </w:tcPr>
          <w:p w:rsidR="00254334" w:rsidRDefault="00254334" w:rsidP="00254334">
            <w:r>
              <w:t xml:space="preserve">                                                                             История Республики Коми </w:t>
            </w:r>
          </w:p>
        </w:tc>
        <w:tc>
          <w:tcPr>
            <w:tcW w:w="1303" w:type="dxa"/>
            <w:shd w:val="clear" w:color="auto" w:fill="auto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254334" w:rsidRPr="00A42B79" w:rsidRDefault="00254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254334" w:rsidRPr="00A42B79" w:rsidRDefault="00254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4334" w:rsidTr="00B27796">
        <w:tc>
          <w:tcPr>
            <w:tcW w:w="8046" w:type="dxa"/>
            <w:gridSpan w:val="2"/>
            <w:shd w:val="clear" w:color="auto" w:fill="auto"/>
          </w:tcPr>
          <w:p w:rsidR="00254334" w:rsidRDefault="00254334">
            <w:r>
              <w:t>Общая недельная нагрузка</w:t>
            </w:r>
          </w:p>
        </w:tc>
        <w:tc>
          <w:tcPr>
            <w:tcW w:w="1303" w:type="dxa"/>
            <w:shd w:val="clear" w:color="auto" w:fill="auto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60" w:type="dxa"/>
            <w:shd w:val="clear" w:color="auto" w:fill="auto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60" w:type="dxa"/>
            <w:shd w:val="clear" w:color="auto" w:fill="auto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60" w:type="dxa"/>
            <w:shd w:val="clear" w:color="auto" w:fill="auto"/>
          </w:tcPr>
          <w:p w:rsidR="00254334" w:rsidRPr="00A42B79" w:rsidRDefault="00254334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33</w:t>
            </w:r>
          </w:p>
        </w:tc>
        <w:tc>
          <w:tcPr>
            <w:tcW w:w="1360" w:type="dxa"/>
            <w:shd w:val="clear" w:color="auto" w:fill="auto"/>
          </w:tcPr>
          <w:p w:rsidR="00254334" w:rsidRPr="00A42B79" w:rsidRDefault="00254334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33</w:t>
            </w:r>
          </w:p>
        </w:tc>
      </w:tr>
      <w:tr w:rsidR="00254334" w:rsidTr="00B27796">
        <w:tc>
          <w:tcPr>
            <w:tcW w:w="8046" w:type="dxa"/>
            <w:gridSpan w:val="2"/>
            <w:shd w:val="clear" w:color="auto" w:fill="auto"/>
          </w:tcPr>
          <w:p w:rsidR="00254334" w:rsidRDefault="0077086C">
            <w:r>
              <w:t>Общая годовая нагрузка</w:t>
            </w:r>
          </w:p>
        </w:tc>
        <w:tc>
          <w:tcPr>
            <w:tcW w:w="1303" w:type="dxa"/>
            <w:shd w:val="clear" w:color="auto" w:fill="auto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1360" w:type="dxa"/>
            <w:shd w:val="clear" w:color="auto" w:fill="auto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360" w:type="dxa"/>
            <w:shd w:val="clear" w:color="auto" w:fill="auto"/>
          </w:tcPr>
          <w:p w:rsidR="00254334" w:rsidRPr="006E52F5" w:rsidRDefault="0025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F5"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360" w:type="dxa"/>
            <w:shd w:val="clear" w:color="auto" w:fill="auto"/>
          </w:tcPr>
          <w:p w:rsidR="00254334" w:rsidRPr="00A42B79" w:rsidRDefault="00254334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1122</w:t>
            </w:r>
          </w:p>
        </w:tc>
        <w:tc>
          <w:tcPr>
            <w:tcW w:w="1360" w:type="dxa"/>
            <w:shd w:val="clear" w:color="auto" w:fill="auto"/>
          </w:tcPr>
          <w:p w:rsidR="00254334" w:rsidRPr="00A42B79" w:rsidRDefault="00254334">
            <w:pPr>
              <w:jc w:val="center"/>
              <w:rPr>
                <w:sz w:val="20"/>
                <w:szCs w:val="20"/>
              </w:rPr>
            </w:pPr>
            <w:r w:rsidRPr="00A42B79">
              <w:rPr>
                <w:sz w:val="20"/>
                <w:szCs w:val="20"/>
              </w:rPr>
              <w:t>1122</w:t>
            </w:r>
          </w:p>
        </w:tc>
      </w:tr>
    </w:tbl>
    <w:p w:rsidR="00C13C87" w:rsidRDefault="00C13C87"/>
    <w:p w:rsidR="00C13C87" w:rsidRDefault="00036D37">
      <w:r>
        <w:rPr>
          <w:b/>
          <w:sz w:val="32"/>
        </w:rPr>
        <w:lastRenderedPageBreak/>
        <w:t>План внеурочной деятельности (недельный)</w:t>
      </w:r>
    </w:p>
    <w:p w:rsidR="00C13C87" w:rsidRDefault="00036D37">
      <w:r>
        <w:t xml:space="preserve">Муниципальное бюджетное общеобразовательное учреждение «Основная общеобразовательная школа» </w:t>
      </w:r>
      <w:proofErr w:type="spellStart"/>
      <w:r>
        <w:t>пст</w:t>
      </w:r>
      <w:proofErr w:type="gramStart"/>
      <w:r>
        <w:t>.В</w:t>
      </w:r>
      <w:proofErr w:type="gramEnd"/>
      <w:r>
        <w:t>ерхнеижемский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C13C87">
        <w:tc>
          <w:tcPr>
            <w:tcW w:w="4158" w:type="dxa"/>
            <w:vMerge w:val="restart"/>
            <w:shd w:val="clear" w:color="auto" w:fill="D9D9D9"/>
          </w:tcPr>
          <w:p w:rsidR="00C13C87" w:rsidRDefault="00036D37">
            <w:r>
              <w:rPr>
                <w:b/>
              </w:rPr>
              <w:t>Учебные курсы</w:t>
            </w:r>
          </w:p>
          <w:p w:rsidR="00C13C87" w:rsidRDefault="00C13C87"/>
        </w:tc>
        <w:tc>
          <w:tcPr>
            <w:tcW w:w="10395" w:type="dxa"/>
            <w:gridSpan w:val="5"/>
            <w:shd w:val="clear" w:color="auto" w:fill="D9D9D9"/>
          </w:tcPr>
          <w:p w:rsidR="00C13C87" w:rsidRDefault="00036D3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13C87">
        <w:tc>
          <w:tcPr>
            <w:tcW w:w="4158" w:type="dxa"/>
            <w:vMerge/>
          </w:tcPr>
          <w:p w:rsidR="00C13C87" w:rsidRDefault="00C13C87"/>
        </w:tc>
        <w:tc>
          <w:tcPr>
            <w:tcW w:w="2079" w:type="dxa"/>
            <w:shd w:val="clear" w:color="auto" w:fill="D9D9D9"/>
          </w:tcPr>
          <w:p w:rsidR="00C13C87" w:rsidRDefault="00036D37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C13C87" w:rsidRDefault="00036D3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C13C87" w:rsidRDefault="00036D37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C13C87" w:rsidRDefault="00036D37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C13C87" w:rsidRDefault="00036D37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13C87">
        <w:tc>
          <w:tcPr>
            <w:tcW w:w="4158" w:type="dxa"/>
          </w:tcPr>
          <w:p w:rsidR="00C13C87" w:rsidRDefault="00036D37">
            <w:r>
              <w:t>Школьный Пресс-Центр</w:t>
            </w:r>
          </w:p>
        </w:tc>
        <w:tc>
          <w:tcPr>
            <w:tcW w:w="2079" w:type="dxa"/>
          </w:tcPr>
          <w:p w:rsidR="00C13C87" w:rsidRPr="006D5227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13C87" w:rsidRPr="006D5227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13C87" w:rsidRPr="006D5227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13C87" w:rsidRPr="006D5227" w:rsidRDefault="00036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2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C13C87" w:rsidRPr="006D5227" w:rsidRDefault="00036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2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C87">
        <w:tc>
          <w:tcPr>
            <w:tcW w:w="4158" w:type="dxa"/>
          </w:tcPr>
          <w:p w:rsidR="00C13C87" w:rsidRDefault="00036D37">
            <w:r>
              <w:t>Шашки-шахматы</w:t>
            </w:r>
          </w:p>
        </w:tc>
        <w:tc>
          <w:tcPr>
            <w:tcW w:w="2079" w:type="dxa"/>
          </w:tcPr>
          <w:p w:rsidR="00C13C87" w:rsidRPr="006D5227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13C87" w:rsidRPr="006D5227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35647" w:rsidRPr="006D5227" w:rsidRDefault="00B96CD7" w:rsidP="00C35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13C87" w:rsidRPr="006D5227" w:rsidRDefault="00002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C13C87" w:rsidRPr="006D5227" w:rsidRDefault="00002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3C87">
        <w:tc>
          <w:tcPr>
            <w:tcW w:w="4158" w:type="dxa"/>
          </w:tcPr>
          <w:p w:rsidR="00C13C87" w:rsidRDefault="00036D37">
            <w:r>
              <w:t>Поварёнок</w:t>
            </w:r>
          </w:p>
        </w:tc>
        <w:tc>
          <w:tcPr>
            <w:tcW w:w="2079" w:type="dxa"/>
          </w:tcPr>
          <w:p w:rsidR="00C13C87" w:rsidRPr="006D5227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13C87" w:rsidRPr="006D5227" w:rsidRDefault="00626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13C87" w:rsidRPr="006D5227" w:rsidRDefault="0003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13C87" w:rsidRPr="006D5227" w:rsidRDefault="00036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2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C13C87" w:rsidRPr="006D5227" w:rsidRDefault="00036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2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C87">
        <w:tc>
          <w:tcPr>
            <w:tcW w:w="4158" w:type="dxa"/>
          </w:tcPr>
          <w:p w:rsidR="00C13C87" w:rsidRDefault="00036D37">
            <w:proofErr w:type="spellStart"/>
            <w:r>
              <w:t>Семьеведение</w:t>
            </w:r>
            <w:proofErr w:type="spellEnd"/>
          </w:p>
        </w:tc>
        <w:tc>
          <w:tcPr>
            <w:tcW w:w="2079" w:type="dxa"/>
          </w:tcPr>
          <w:p w:rsidR="00C13C87" w:rsidRPr="006D5227" w:rsidRDefault="00B9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13C87" w:rsidRPr="006D5227" w:rsidRDefault="00B9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13C87" w:rsidRPr="00B919FB" w:rsidRDefault="00B9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9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13C87" w:rsidRPr="006D5227" w:rsidRDefault="00B91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C13C87" w:rsidRPr="006D5227" w:rsidRDefault="00B91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4431">
        <w:tc>
          <w:tcPr>
            <w:tcW w:w="4158" w:type="dxa"/>
          </w:tcPr>
          <w:p w:rsidR="00104431" w:rsidRDefault="00104431">
            <w:r>
              <w:t>История и культура Республики Коми</w:t>
            </w:r>
          </w:p>
        </w:tc>
        <w:tc>
          <w:tcPr>
            <w:tcW w:w="2079" w:type="dxa"/>
          </w:tcPr>
          <w:p w:rsidR="00104431" w:rsidRDefault="0010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104431" w:rsidRDefault="00626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104431" w:rsidRPr="00B919FB" w:rsidRDefault="00626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104431" w:rsidRDefault="00626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104431" w:rsidRDefault="00626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3C87">
        <w:tc>
          <w:tcPr>
            <w:tcW w:w="4158" w:type="dxa"/>
            <w:shd w:val="clear" w:color="auto" w:fill="00FF00"/>
          </w:tcPr>
          <w:p w:rsidR="00C13C87" w:rsidRDefault="00036D37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13C87" w:rsidRPr="006D5227" w:rsidRDefault="00036D37" w:rsidP="00B9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C13C87" w:rsidRPr="006D5227" w:rsidRDefault="00B9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C13C87" w:rsidRPr="00B919FB" w:rsidRDefault="00036D37" w:rsidP="00B9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9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C13C87" w:rsidRPr="006D5227" w:rsidRDefault="00036D37" w:rsidP="00B919FB">
            <w:pPr>
              <w:jc w:val="center"/>
              <w:rPr>
                <w:rFonts w:ascii="Times New Roman" w:hAnsi="Times New Roman" w:cs="Times New Roman"/>
              </w:rPr>
            </w:pPr>
            <w:r w:rsidRPr="006D52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C13C87" w:rsidRPr="006D5227" w:rsidRDefault="00626545" w:rsidP="00B91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036D37" w:rsidRDefault="00036D37"/>
    <w:sectPr w:rsidR="00036D3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2E0D"/>
    <w:rsid w:val="00007DBB"/>
    <w:rsid w:val="00032B6E"/>
    <w:rsid w:val="00036D37"/>
    <w:rsid w:val="000454DE"/>
    <w:rsid w:val="00052FF9"/>
    <w:rsid w:val="000A07A9"/>
    <w:rsid w:val="000C3476"/>
    <w:rsid w:val="000F4598"/>
    <w:rsid w:val="00104431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4334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34474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4CC8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26545"/>
    <w:rsid w:val="00632702"/>
    <w:rsid w:val="00641000"/>
    <w:rsid w:val="006560B5"/>
    <w:rsid w:val="00665E27"/>
    <w:rsid w:val="00672D5E"/>
    <w:rsid w:val="006A6072"/>
    <w:rsid w:val="006B6902"/>
    <w:rsid w:val="006C21C9"/>
    <w:rsid w:val="006D5227"/>
    <w:rsid w:val="006D6035"/>
    <w:rsid w:val="006E1004"/>
    <w:rsid w:val="006E52F5"/>
    <w:rsid w:val="007031A8"/>
    <w:rsid w:val="00752EAB"/>
    <w:rsid w:val="0077086C"/>
    <w:rsid w:val="00771952"/>
    <w:rsid w:val="00771DD1"/>
    <w:rsid w:val="00787163"/>
    <w:rsid w:val="007B5622"/>
    <w:rsid w:val="007C7945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2B79"/>
    <w:rsid w:val="00A76A07"/>
    <w:rsid w:val="00A77598"/>
    <w:rsid w:val="00A96C90"/>
    <w:rsid w:val="00AA6584"/>
    <w:rsid w:val="00AB3E28"/>
    <w:rsid w:val="00AB6EA5"/>
    <w:rsid w:val="00AF55C5"/>
    <w:rsid w:val="00B078E7"/>
    <w:rsid w:val="00B27796"/>
    <w:rsid w:val="00B409D3"/>
    <w:rsid w:val="00B47A20"/>
    <w:rsid w:val="00B47E19"/>
    <w:rsid w:val="00B54321"/>
    <w:rsid w:val="00B55BA0"/>
    <w:rsid w:val="00B645AA"/>
    <w:rsid w:val="00B64ADE"/>
    <w:rsid w:val="00B64FB8"/>
    <w:rsid w:val="00B81C13"/>
    <w:rsid w:val="00B87346"/>
    <w:rsid w:val="00B919FB"/>
    <w:rsid w:val="00B91E96"/>
    <w:rsid w:val="00B96CD7"/>
    <w:rsid w:val="00BA255F"/>
    <w:rsid w:val="00BA6E11"/>
    <w:rsid w:val="00BB5583"/>
    <w:rsid w:val="00BB6ED6"/>
    <w:rsid w:val="00BE0CF4"/>
    <w:rsid w:val="00BE3D68"/>
    <w:rsid w:val="00BF0C5B"/>
    <w:rsid w:val="00C10C42"/>
    <w:rsid w:val="00C13C87"/>
    <w:rsid w:val="00C300D7"/>
    <w:rsid w:val="00C3564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3714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0F4E"/>
    <w:rsid w:val="00E41CD5"/>
    <w:rsid w:val="00E5346A"/>
    <w:rsid w:val="00E648BD"/>
    <w:rsid w:val="00E7055D"/>
    <w:rsid w:val="00E831EA"/>
    <w:rsid w:val="00E8602F"/>
    <w:rsid w:val="00EA1496"/>
    <w:rsid w:val="00EC5C2E"/>
    <w:rsid w:val="00EE0C26"/>
    <w:rsid w:val="00F22BB1"/>
    <w:rsid w:val="00F23C59"/>
    <w:rsid w:val="00F30A60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67B9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 Караман</cp:lastModifiedBy>
  <cp:revision>40</cp:revision>
  <cp:lastPrinted>2024-07-17T18:48:00Z</cp:lastPrinted>
  <dcterms:created xsi:type="dcterms:W3CDTF">2022-08-06T07:34:00Z</dcterms:created>
  <dcterms:modified xsi:type="dcterms:W3CDTF">2024-07-17T19:16:00Z</dcterms:modified>
</cp:coreProperties>
</file>